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30" w:rsidRPr="00496719" w:rsidRDefault="00277930" w:rsidP="00BF3B11">
      <w:pPr>
        <w:rPr>
          <w:rFonts w:cs="Calibri"/>
          <w:bCs/>
          <w:iCs/>
          <w:sz w:val="24"/>
          <w:szCs w:val="24"/>
        </w:rPr>
      </w:pPr>
      <w:r w:rsidRPr="001C0267">
        <w:rPr>
          <w:rFonts w:cs="Calibri"/>
          <w:sz w:val="24"/>
          <w:szCs w:val="24"/>
        </w:rPr>
        <w:t>Poziom</w:t>
      </w:r>
      <w:r>
        <w:rPr>
          <w:rFonts w:cs="Calibri"/>
          <w:sz w:val="24"/>
          <w:szCs w:val="24"/>
        </w:rPr>
        <w:t xml:space="preserve"> gimnazjalny i ponadgimnazjalny  </w:t>
      </w:r>
      <w:r>
        <w:rPr>
          <w:rFonts w:cs="Calibri"/>
          <w:bCs/>
          <w:iCs/>
          <w:sz w:val="24"/>
          <w:szCs w:val="24"/>
        </w:rPr>
        <w:t>Czas trwania: 2x45 minut.</w:t>
      </w:r>
    </w:p>
    <w:p w:rsidR="00277930" w:rsidRPr="001C0267" w:rsidRDefault="00277930" w:rsidP="00DE77E2">
      <w:pPr>
        <w:rPr>
          <w:rFonts w:cs="Calibri"/>
          <w:sz w:val="24"/>
          <w:szCs w:val="24"/>
        </w:rPr>
      </w:pPr>
    </w:p>
    <w:p w:rsidR="00277930" w:rsidRDefault="00277930" w:rsidP="00DE77E2">
      <w:pPr>
        <w:rPr>
          <w:rFonts w:cs="Calibri"/>
          <w:b/>
          <w:i/>
          <w:sz w:val="24"/>
          <w:szCs w:val="24"/>
        </w:rPr>
      </w:pPr>
      <w:r w:rsidRPr="001C0267">
        <w:rPr>
          <w:rFonts w:cs="Calibri"/>
          <w:b/>
          <w:sz w:val="24"/>
          <w:szCs w:val="24"/>
        </w:rPr>
        <w:t>TEMAT</w:t>
      </w:r>
      <w:r>
        <w:rPr>
          <w:rFonts w:cs="Calibri"/>
          <w:b/>
          <w:sz w:val="24"/>
          <w:szCs w:val="24"/>
        </w:rPr>
        <w:t xml:space="preserve"> 1</w:t>
      </w:r>
      <w:r w:rsidRPr="001C0267">
        <w:rPr>
          <w:rFonts w:cs="Calibri"/>
          <w:b/>
          <w:sz w:val="24"/>
          <w:szCs w:val="24"/>
        </w:rPr>
        <w:t>:</w:t>
      </w:r>
      <w:r w:rsidRPr="001C0267">
        <w:rPr>
          <w:rFonts w:cs="Calibri"/>
          <w:b/>
          <w:i/>
          <w:sz w:val="24"/>
          <w:szCs w:val="24"/>
        </w:rPr>
        <w:t xml:space="preserve"> </w:t>
      </w:r>
      <w:r w:rsidRPr="001C0267">
        <w:rPr>
          <w:rFonts w:cs="Calibri"/>
          <w:b/>
          <w:iCs/>
          <w:sz w:val="24"/>
          <w:szCs w:val="24"/>
        </w:rPr>
        <w:t xml:space="preserve">Jesteśmy </w:t>
      </w:r>
      <w:r w:rsidRPr="001C0267">
        <w:rPr>
          <w:rFonts w:cs="Calibri"/>
          <w:b/>
          <w:i/>
          <w:sz w:val="24"/>
          <w:szCs w:val="24"/>
        </w:rPr>
        <w:t>domownikami Boga</w:t>
      </w:r>
      <w:r w:rsidRPr="001C0267">
        <w:rPr>
          <w:rFonts w:cs="Calibri"/>
          <w:b/>
          <w:iCs/>
          <w:sz w:val="24"/>
          <w:szCs w:val="24"/>
        </w:rPr>
        <w:t xml:space="preserve"> – dar obecności w Katedrze </w:t>
      </w:r>
      <w:r>
        <w:rPr>
          <w:rFonts w:cs="Calibri"/>
          <w:b/>
          <w:iCs/>
          <w:sz w:val="24"/>
          <w:szCs w:val="24"/>
        </w:rPr>
        <w:t>Ł</w:t>
      </w:r>
      <w:r w:rsidRPr="001C0267">
        <w:rPr>
          <w:rFonts w:cs="Calibri"/>
          <w:b/>
          <w:iCs/>
          <w:sz w:val="24"/>
          <w:szCs w:val="24"/>
        </w:rPr>
        <w:t>omżyńskiej</w:t>
      </w:r>
      <w:r w:rsidRPr="001C0267">
        <w:rPr>
          <w:rFonts w:cs="Calibri"/>
          <w:b/>
          <w:i/>
          <w:sz w:val="24"/>
          <w:szCs w:val="24"/>
        </w:rPr>
        <w:t>.</w:t>
      </w:r>
    </w:p>
    <w:p w:rsidR="00277930" w:rsidRDefault="00277930" w:rsidP="00DE77E2">
      <w:pPr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TEMAT 2: Katedra w służbie diecezji i miastu </w:t>
      </w:r>
    </w:p>
    <w:p w:rsidR="00277930" w:rsidRPr="001C0267" w:rsidRDefault="00277930" w:rsidP="00DE77E2">
      <w:pPr>
        <w:pStyle w:val="ListParagraph"/>
        <w:numPr>
          <w:ilvl w:val="0"/>
          <w:numId w:val="6"/>
        </w:numPr>
        <w:rPr>
          <w:rFonts w:cs="Calibri"/>
          <w:b/>
          <w:sz w:val="24"/>
          <w:szCs w:val="24"/>
        </w:rPr>
      </w:pPr>
      <w:r w:rsidRPr="001C0267">
        <w:rPr>
          <w:rFonts w:cs="Calibri"/>
          <w:b/>
          <w:sz w:val="24"/>
          <w:szCs w:val="24"/>
        </w:rPr>
        <w:t>ZAŁOŻENIA  EDUKACYJNE</w:t>
      </w:r>
    </w:p>
    <w:p w:rsidR="00277930" w:rsidRPr="001C0267" w:rsidRDefault="00277930" w:rsidP="00DE77E2">
      <w:pPr>
        <w:pStyle w:val="ListParagraph"/>
        <w:ind w:left="1800"/>
        <w:rPr>
          <w:rFonts w:cs="Calibri"/>
          <w:b/>
          <w:sz w:val="24"/>
          <w:szCs w:val="24"/>
        </w:rPr>
      </w:pPr>
    </w:p>
    <w:p w:rsidR="00277930" w:rsidRPr="001C0267" w:rsidRDefault="00277930" w:rsidP="00DE77E2">
      <w:pPr>
        <w:pStyle w:val="ListParagraph"/>
        <w:numPr>
          <w:ilvl w:val="0"/>
          <w:numId w:val="1"/>
        </w:numPr>
        <w:rPr>
          <w:rFonts w:cs="Calibri"/>
          <w:b/>
          <w:sz w:val="24"/>
          <w:szCs w:val="24"/>
        </w:rPr>
      </w:pPr>
      <w:r w:rsidRPr="001C0267">
        <w:rPr>
          <w:rFonts w:cs="Calibri"/>
          <w:b/>
          <w:sz w:val="24"/>
          <w:szCs w:val="24"/>
        </w:rPr>
        <w:t>Cele katechetyczne – wymagania ogólne:</w:t>
      </w:r>
    </w:p>
    <w:p w:rsidR="00277930" w:rsidRPr="001C0267" w:rsidRDefault="00277930" w:rsidP="00DE77E2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 w:rsidRPr="001C0267">
        <w:rPr>
          <w:rFonts w:cs="Calibri"/>
          <w:sz w:val="24"/>
          <w:szCs w:val="24"/>
        </w:rPr>
        <w:t>Przybliżenie funkcji kościoła katedralnego jako wspólnoty miejsca i serc, w której właściwe relacje interpersonalne owocują wspólną troską o rozwój i świętość wspólnoty diecezjalnej.</w:t>
      </w:r>
    </w:p>
    <w:p w:rsidR="00277930" w:rsidRPr="001C0267" w:rsidRDefault="00277930" w:rsidP="00DE77E2">
      <w:pPr>
        <w:pStyle w:val="ListParagraph"/>
        <w:ind w:left="1800"/>
        <w:rPr>
          <w:rFonts w:cs="Calibri"/>
          <w:sz w:val="24"/>
          <w:szCs w:val="24"/>
        </w:rPr>
      </w:pPr>
    </w:p>
    <w:p w:rsidR="00277930" w:rsidRPr="001C0267" w:rsidRDefault="00277930" w:rsidP="00DE77E2">
      <w:pPr>
        <w:pStyle w:val="ListParagraph"/>
        <w:numPr>
          <w:ilvl w:val="0"/>
          <w:numId w:val="1"/>
        </w:numPr>
        <w:rPr>
          <w:rFonts w:cs="Calibri"/>
          <w:b/>
          <w:sz w:val="24"/>
          <w:szCs w:val="24"/>
        </w:rPr>
      </w:pPr>
      <w:r w:rsidRPr="001C0267">
        <w:rPr>
          <w:rFonts w:cs="Calibri"/>
          <w:b/>
          <w:sz w:val="24"/>
          <w:szCs w:val="24"/>
        </w:rPr>
        <w:t>Treści nauczania – wymagania szczegółowe:</w:t>
      </w:r>
    </w:p>
    <w:p w:rsidR="00277930" w:rsidRPr="001C0267" w:rsidRDefault="00277930" w:rsidP="00DE77E2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 w:rsidRPr="001C0267">
        <w:rPr>
          <w:rFonts w:cs="Calibri"/>
          <w:sz w:val="24"/>
          <w:szCs w:val="24"/>
        </w:rPr>
        <w:t>Wiedza:</w:t>
      </w:r>
    </w:p>
    <w:p w:rsidR="00277930" w:rsidRPr="001C0267" w:rsidRDefault="00277930" w:rsidP="00DE77E2">
      <w:pPr>
        <w:pStyle w:val="ListParagraph"/>
        <w:numPr>
          <w:ilvl w:val="0"/>
          <w:numId w:val="4"/>
        </w:numPr>
        <w:rPr>
          <w:rFonts w:cs="Calibri"/>
          <w:sz w:val="24"/>
          <w:szCs w:val="24"/>
        </w:rPr>
      </w:pPr>
      <w:r w:rsidRPr="001C0267">
        <w:rPr>
          <w:rFonts w:cs="Calibri"/>
          <w:sz w:val="24"/>
          <w:szCs w:val="24"/>
        </w:rPr>
        <w:t xml:space="preserve">Katechizowany </w:t>
      </w:r>
      <w:r w:rsidRPr="001C0267">
        <w:rPr>
          <w:rFonts w:cs="Calibri"/>
          <w:b/>
          <w:bCs/>
          <w:sz w:val="24"/>
          <w:szCs w:val="24"/>
        </w:rPr>
        <w:t>wie</w:t>
      </w:r>
      <w:r w:rsidRPr="001C0267">
        <w:rPr>
          <w:rFonts w:cs="Calibri"/>
          <w:sz w:val="24"/>
          <w:szCs w:val="24"/>
        </w:rPr>
        <w:t xml:space="preserve">, że Kościół to nie tylko budynek i hierarcha lecz zgromadzenie wiernych </w:t>
      </w:r>
      <w:r w:rsidRPr="001C0267">
        <w:rPr>
          <w:rFonts w:cs="Calibri"/>
          <w:i/>
          <w:sz w:val="24"/>
          <w:szCs w:val="24"/>
        </w:rPr>
        <w:t>.</w:t>
      </w:r>
    </w:p>
    <w:p w:rsidR="00277930" w:rsidRPr="001C0267" w:rsidRDefault="00277930" w:rsidP="00DE77E2">
      <w:pPr>
        <w:pStyle w:val="ListParagraph"/>
        <w:numPr>
          <w:ilvl w:val="0"/>
          <w:numId w:val="4"/>
        </w:numPr>
        <w:rPr>
          <w:rFonts w:cs="Calibri"/>
          <w:sz w:val="24"/>
          <w:szCs w:val="24"/>
        </w:rPr>
      </w:pPr>
      <w:r w:rsidRPr="001C0267">
        <w:rPr>
          <w:rFonts w:cs="Calibri"/>
          <w:sz w:val="24"/>
          <w:szCs w:val="24"/>
        </w:rPr>
        <w:t xml:space="preserve">Katechizowany </w:t>
      </w:r>
      <w:r w:rsidRPr="001C0267">
        <w:rPr>
          <w:rFonts w:cs="Calibri"/>
          <w:b/>
          <w:bCs/>
          <w:sz w:val="24"/>
          <w:szCs w:val="24"/>
        </w:rPr>
        <w:t xml:space="preserve">zna </w:t>
      </w:r>
      <w:r w:rsidRPr="001C0267">
        <w:rPr>
          <w:rFonts w:cs="Calibri"/>
          <w:sz w:val="24"/>
          <w:szCs w:val="24"/>
        </w:rPr>
        <w:t>rolę i znaczenie katedry w funkcjonowaniu diecezji.</w:t>
      </w:r>
    </w:p>
    <w:p w:rsidR="00277930" w:rsidRPr="001C0267" w:rsidRDefault="00277930" w:rsidP="00DE77E2">
      <w:pPr>
        <w:pStyle w:val="ListParagraph"/>
        <w:numPr>
          <w:ilvl w:val="0"/>
          <w:numId w:val="4"/>
        </w:numPr>
        <w:rPr>
          <w:rFonts w:cs="Calibri"/>
          <w:sz w:val="24"/>
          <w:szCs w:val="24"/>
        </w:rPr>
      </w:pPr>
      <w:r w:rsidRPr="001C0267">
        <w:rPr>
          <w:rFonts w:cs="Calibri"/>
          <w:sz w:val="24"/>
          <w:szCs w:val="24"/>
        </w:rPr>
        <w:t xml:space="preserve">Katechizowany </w:t>
      </w:r>
      <w:r w:rsidRPr="001C0267">
        <w:rPr>
          <w:rFonts w:cs="Calibri"/>
          <w:b/>
          <w:bCs/>
          <w:sz w:val="24"/>
          <w:szCs w:val="24"/>
        </w:rPr>
        <w:t xml:space="preserve">rozumie </w:t>
      </w:r>
      <w:r w:rsidRPr="001C0267">
        <w:rPr>
          <w:rFonts w:cs="Calibri"/>
          <w:sz w:val="24"/>
          <w:szCs w:val="24"/>
        </w:rPr>
        <w:t>swoje miejsce w Kościele.</w:t>
      </w:r>
    </w:p>
    <w:p w:rsidR="00277930" w:rsidRPr="001C0267" w:rsidRDefault="00277930" w:rsidP="00FD4095">
      <w:pPr>
        <w:pStyle w:val="ListParagraph"/>
        <w:ind w:left="2520"/>
        <w:rPr>
          <w:rFonts w:cs="Calibri"/>
          <w:sz w:val="24"/>
          <w:szCs w:val="24"/>
        </w:rPr>
      </w:pPr>
    </w:p>
    <w:p w:rsidR="00277930" w:rsidRPr="001C0267" w:rsidRDefault="00277930" w:rsidP="00DE77E2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 w:rsidRPr="001C0267">
        <w:rPr>
          <w:rFonts w:cs="Calibri"/>
          <w:sz w:val="24"/>
          <w:szCs w:val="24"/>
        </w:rPr>
        <w:t>Umiejętności:</w:t>
      </w:r>
    </w:p>
    <w:p w:rsidR="00277930" w:rsidRPr="001C0267" w:rsidRDefault="00277930" w:rsidP="00DE77E2">
      <w:pPr>
        <w:pStyle w:val="ListParagraph"/>
        <w:numPr>
          <w:ilvl w:val="0"/>
          <w:numId w:val="5"/>
        </w:numPr>
        <w:rPr>
          <w:rFonts w:cs="Calibri"/>
          <w:sz w:val="24"/>
          <w:szCs w:val="24"/>
        </w:rPr>
      </w:pPr>
      <w:r w:rsidRPr="001C0267">
        <w:rPr>
          <w:rFonts w:cs="Calibri"/>
          <w:sz w:val="24"/>
          <w:szCs w:val="24"/>
        </w:rPr>
        <w:t xml:space="preserve">Katechizowany </w:t>
      </w:r>
      <w:r w:rsidRPr="001C0267">
        <w:rPr>
          <w:rFonts w:cs="Calibri"/>
          <w:b/>
          <w:bCs/>
          <w:sz w:val="24"/>
          <w:szCs w:val="24"/>
        </w:rPr>
        <w:t xml:space="preserve">uznaje za wartość </w:t>
      </w:r>
      <w:r w:rsidRPr="001C0267">
        <w:rPr>
          <w:rFonts w:cs="Calibri"/>
          <w:sz w:val="24"/>
          <w:szCs w:val="24"/>
        </w:rPr>
        <w:t>aktywną pracę członków Kościoła na rzecz wspólnoty diecezjalnej.</w:t>
      </w:r>
    </w:p>
    <w:p w:rsidR="00277930" w:rsidRPr="001C0267" w:rsidRDefault="00277930" w:rsidP="00153BA5">
      <w:pPr>
        <w:pStyle w:val="ListParagraph"/>
        <w:numPr>
          <w:ilvl w:val="0"/>
          <w:numId w:val="5"/>
        </w:numPr>
        <w:rPr>
          <w:rFonts w:cs="Calibri"/>
          <w:b/>
          <w:bCs/>
          <w:sz w:val="24"/>
          <w:szCs w:val="24"/>
        </w:rPr>
      </w:pPr>
      <w:r w:rsidRPr="001C0267">
        <w:rPr>
          <w:rFonts w:cs="Calibri"/>
          <w:sz w:val="24"/>
          <w:szCs w:val="24"/>
        </w:rPr>
        <w:t xml:space="preserve">Katechizowany </w:t>
      </w:r>
      <w:r w:rsidRPr="001C0267">
        <w:rPr>
          <w:rFonts w:cs="Calibri"/>
          <w:b/>
          <w:bCs/>
          <w:sz w:val="24"/>
          <w:szCs w:val="24"/>
        </w:rPr>
        <w:t xml:space="preserve">działa: </w:t>
      </w:r>
      <w:r w:rsidRPr="001C0267">
        <w:rPr>
          <w:rFonts w:cs="Calibri"/>
          <w:sz w:val="24"/>
          <w:szCs w:val="24"/>
        </w:rPr>
        <w:t xml:space="preserve">bierze odpowiedzialność za pewne posługi w swojej parafii. </w:t>
      </w:r>
    </w:p>
    <w:p w:rsidR="00277930" w:rsidRPr="001C0267" w:rsidRDefault="00277930" w:rsidP="00DE77E2">
      <w:pPr>
        <w:pStyle w:val="ListParagraph"/>
        <w:ind w:left="2520"/>
        <w:rPr>
          <w:rFonts w:cs="Calibri"/>
          <w:sz w:val="24"/>
          <w:szCs w:val="24"/>
        </w:rPr>
      </w:pPr>
    </w:p>
    <w:p w:rsidR="00277930" w:rsidRPr="001C0267" w:rsidRDefault="00277930" w:rsidP="00DE77E2">
      <w:pPr>
        <w:pStyle w:val="ListParagraph"/>
        <w:numPr>
          <w:ilvl w:val="0"/>
          <w:numId w:val="1"/>
        </w:numPr>
        <w:rPr>
          <w:rFonts w:cs="Calibri"/>
          <w:b/>
          <w:sz w:val="24"/>
          <w:szCs w:val="24"/>
        </w:rPr>
      </w:pPr>
      <w:r w:rsidRPr="001C0267">
        <w:rPr>
          <w:rFonts w:cs="Calibri"/>
          <w:b/>
          <w:sz w:val="24"/>
          <w:szCs w:val="24"/>
        </w:rPr>
        <w:t xml:space="preserve">Metody: </w:t>
      </w:r>
      <w:r w:rsidRPr="001C0267">
        <w:rPr>
          <w:rFonts w:cs="Calibri"/>
          <w:sz w:val="24"/>
          <w:szCs w:val="24"/>
        </w:rPr>
        <w:t xml:space="preserve">burza mózgów, rozmowa kierowana, analiza wybranych tekstów, praca w </w:t>
      </w:r>
      <w:r w:rsidRPr="001C0267">
        <w:rPr>
          <w:rFonts w:cs="Calibri"/>
          <w:b/>
          <w:sz w:val="24"/>
          <w:szCs w:val="24"/>
        </w:rPr>
        <w:t xml:space="preserve"> </w:t>
      </w:r>
      <w:r w:rsidRPr="001C0267">
        <w:rPr>
          <w:rFonts w:cs="Calibri"/>
          <w:sz w:val="24"/>
          <w:szCs w:val="24"/>
        </w:rPr>
        <w:t>grupach, dyskusja.</w:t>
      </w:r>
    </w:p>
    <w:p w:rsidR="00277930" w:rsidRPr="001C0267" w:rsidRDefault="00277930" w:rsidP="00DE77E2">
      <w:pPr>
        <w:pStyle w:val="ListParagraph"/>
        <w:ind w:left="1440"/>
        <w:rPr>
          <w:rFonts w:cs="Calibri"/>
          <w:sz w:val="24"/>
          <w:szCs w:val="24"/>
        </w:rPr>
      </w:pPr>
    </w:p>
    <w:p w:rsidR="00277930" w:rsidRPr="001C0267" w:rsidRDefault="00277930" w:rsidP="0096527F">
      <w:pPr>
        <w:pStyle w:val="Heading3"/>
        <w:rPr>
          <w:rFonts w:ascii="Calibri" w:hAnsi="Calibri" w:cs="Calibri"/>
          <w:b w:val="0"/>
          <w:bCs w:val="0"/>
          <w:sz w:val="24"/>
          <w:szCs w:val="24"/>
        </w:rPr>
      </w:pPr>
      <w:r w:rsidRPr="001C0267">
        <w:rPr>
          <w:rFonts w:ascii="Calibri" w:hAnsi="Calibri" w:cs="Calibri"/>
          <w:sz w:val="24"/>
          <w:szCs w:val="24"/>
        </w:rPr>
        <w:t xml:space="preserve">Środki dydaktyczne: </w:t>
      </w:r>
      <w:r>
        <w:rPr>
          <w:rFonts w:ascii="Calibri" w:hAnsi="Calibri" w:cs="Calibri"/>
          <w:b w:val="0"/>
          <w:bCs w:val="0"/>
          <w:sz w:val="24"/>
          <w:szCs w:val="24"/>
        </w:rPr>
        <w:t>Pismo Święte, Katechizm Kościoła Katolickiego</w:t>
      </w:r>
      <w:r w:rsidRPr="001C0267">
        <w:rPr>
          <w:rFonts w:ascii="Calibri" w:hAnsi="Calibri" w:cs="Calibri"/>
          <w:b w:val="0"/>
          <w:bCs w:val="0"/>
          <w:sz w:val="24"/>
          <w:szCs w:val="24"/>
        </w:rPr>
        <w:t xml:space="preserve">, fragmenty Adhortacji apostolskiej Jana Pawła II </w:t>
      </w:r>
      <w:r w:rsidRPr="001C0267">
        <w:rPr>
          <w:rFonts w:ascii="Calibri" w:hAnsi="Calibri" w:cs="Calibri"/>
          <w:b w:val="0"/>
          <w:bCs w:val="0"/>
          <w:i/>
          <w:iCs/>
          <w:sz w:val="24"/>
          <w:szCs w:val="24"/>
        </w:rPr>
        <w:t>Christifidelis laici</w:t>
      </w:r>
      <w:r w:rsidRPr="001C0267">
        <w:rPr>
          <w:rFonts w:ascii="Calibri" w:hAnsi="Calibri" w:cs="Calibri"/>
          <w:b w:val="0"/>
          <w:bCs w:val="0"/>
          <w:sz w:val="24"/>
          <w:szCs w:val="24"/>
        </w:rPr>
        <w:t xml:space="preserve"> O powołaniu i misji świeckich w Kościele i świecie, komputer, projektor, wybrane ilustracje dzieł sztuki.</w:t>
      </w:r>
    </w:p>
    <w:p w:rsidR="00277930" w:rsidRPr="001C0267" w:rsidRDefault="00277930" w:rsidP="00DE77E2">
      <w:pPr>
        <w:pStyle w:val="ListParagraph"/>
        <w:ind w:left="1440"/>
        <w:rPr>
          <w:rFonts w:cs="Calibri"/>
          <w:sz w:val="24"/>
          <w:szCs w:val="24"/>
        </w:rPr>
      </w:pPr>
    </w:p>
    <w:p w:rsidR="00277930" w:rsidRPr="001C0267" w:rsidRDefault="00277930" w:rsidP="00DE77E2">
      <w:pPr>
        <w:pStyle w:val="ListParagraph"/>
        <w:numPr>
          <w:ilvl w:val="0"/>
          <w:numId w:val="6"/>
        </w:numPr>
        <w:rPr>
          <w:rFonts w:cs="Calibri"/>
          <w:b/>
          <w:sz w:val="24"/>
          <w:szCs w:val="24"/>
        </w:rPr>
      </w:pPr>
      <w:r w:rsidRPr="001C0267">
        <w:rPr>
          <w:rFonts w:cs="Calibri"/>
          <w:b/>
          <w:sz w:val="24"/>
          <w:szCs w:val="24"/>
        </w:rPr>
        <w:t>PRZEBIEG KATECHEZY</w:t>
      </w:r>
    </w:p>
    <w:p w:rsidR="00277930" w:rsidRPr="001C0267" w:rsidRDefault="00277930" w:rsidP="00DE77E2">
      <w:pPr>
        <w:pStyle w:val="ListParagraph"/>
        <w:ind w:left="2160"/>
        <w:rPr>
          <w:rFonts w:cs="Calibri"/>
          <w:b/>
          <w:sz w:val="24"/>
          <w:szCs w:val="24"/>
        </w:rPr>
      </w:pPr>
    </w:p>
    <w:p w:rsidR="00277930" w:rsidRPr="001C0267" w:rsidRDefault="00277930" w:rsidP="009F6328">
      <w:pPr>
        <w:pStyle w:val="ListParagraph"/>
        <w:ind w:left="1080"/>
        <w:rPr>
          <w:rFonts w:cs="Calibri"/>
          <w:b/>
          <w:sz w:val="24"/>
          <w:szCs w:val="24"/>
        </w:rPr>
      </w:pPr>
      <w:r w:rsidRPr="001C0267">
        <w:rPr>
          <w:rFonts w:cs="Calibri"/>
          <w:b/>
          <w:sz w:val="24"/>
          <w:szCs w:val="24"/>
        </w:rPr>
        <w:t>CZĘŚĆ WSTĘPNA:</w:t>
      </w:r>
    </w:p>
    <w:p w:rsidR="00277930" w:rsidRPr="001C0267" w:rsidRDefault="00277930" w:rsidP="009F6328">
      <w:pPr>
        <w:pStyle w:val="ListParagraph"/>
        <w:numPr>
          <w:ilvl w:val="0"/>
          <w:numId w:val="9"/>
        </w:numPr>
        <w:rPr>
          <w:rFonts w:cs="Calibri"/>
          <w:sz w:val="24"/>
          <w:szCs w:val="24"/>
        </w:rPr>
      </w:pPr>
      <w:r w:rsidRPr="001C0267">
        <w:rPr>
          <w:rFonts w:cs="Calibri"/>
          <w:sz w:val="24"/>
          <w:szCs w:val="24"/>
        </w:rPr>
        <w:t>Modlitwa.</w:t>
      </w:r>
    </w:p>
    <w:p w:rsidR="00277930" w:rsidRPr="001C0267" w:rsidRDefault="00277930" w:rsidP="009F6328">
      <w:pPr>
        <w:pStyle w:val="ListParagraph"/>
        <w:numPr>
          <w:ilvl w:val="0"/>
          <w:numId w:val="9"/>
        </w:numPr>
        <w:rPr>
          <w:rFonts w:cs="Calibri"/>
          <w:sz w:val="24"/>
          <w:szCs w:val="24"/>
        </w:rPr>
      </w:pPr>
      <w:r w:rsidRPr="001C0267">
        <w:rPr>
          <w:rFonts w:cs="Calibri"/>
          <w:sz w:val="24"/>
          <w:szCs w:val="24"/>
        </w:rPr>
        <w:t>Sprawdzenie listy obecności.</w:t>
      </w:r>
    </w:p>
    <w:p w:rsidR="00277930" w:rsidRPr="001C0267" w:rsidRDefault="00277930" w:rsidP="009F6328">
      <w:pPr>
        <w:pStyle w:val="ListParagraph"/>
        <w:ind w:left="1440"/>
        <w:rPr>
          <w:rFonts w:cs="Calibri"/>
          <w:sz w:val="24"/>
          <w:szCs w:val="24"/>
        </w:rPr>
      </w:pPr>
    </w:p>
    <w:p w:rsidR="00277930" w:rsidRPr="001C0267" w:rsidRDefault="00277930" w:rsidP="009F6328">
      <w:pPr>
        <w:pStyle w:val="ListParagraph"/>
        <w:ind w:left="1080"/>
        <w:rPr>
          <w:rFonts w:cs="Calibri"/>
          <w:b/>
          <w:sz w:val="24"/>
          <w:szCs w:val="24"/>
        </w:rPr>
      </w:pPr>
      <w:r w:rsidRPr="001C0267">
        <w:rPr>
          <w:rFonts w:cs="Calibri"/>
          <w:b/>
          <w:sz w:val="24"/>
          <w:szCs w:val="24"/>
        </w:rPr>
        <w:t>CZĘŚĆ GŁÓWNA:</w:t>
      </w:r>
    </w:p>
    <w:p w:rsidR="00277930" w:rsidRPr="001C0267" w:rsidRDefault="00277930" w:rsidP="009F6328">
      <w:pPr>
        <w:pStyle w:val="ListParagraph"/>
        <w:numPr>
          <w:ilvl w:val="0"/>
          <w:numId w:val="10"/>
        </w:numPr>
        <w:rPr>
          <w:rFonts w:cs="Calibri"/>
          <w:sz w:val="24"/>
          <w:szCs w:val="24"/>
        </w:rPr>
      </w:pPr>
      <w:r w:rsidRPr="001C0267">
        <w:rPr>
          <w:rFonts w:cs="Calibri"/>
          <w:sz w:val="24"/>
          <w:szCs w:val="24"/>
        </w:rPr>
        <w:t>Punkt wyjścia:</w:t>
      </w:r>
    </w:p>
    <w:p w:rsidR="00277930" w:rsidRPr="001C0267" w:rsidRDefault="00277930" w:rsidP="00BA38A4">
      <w:pPr>
        <w:ind w:firstLine="284"/>
        <w:rPr>
          <w:rFonts w:cs="Calibri"/>
          <w:sz w:val="24"/>
          <w:szCs w:val="24"/>
        </w:rPr>
      </w:pPr>
      <w:r w:rsidRPr="001C0267">
        <w:rPr>
          <w:rFonts w:cs="Calibri"/>
          <w:sz w:val="24"/>
          <w:szCs w:val="24"/>
        </w:rPr>
        <w:t>Katecheta uświadamia uczniom, że każdy z nich należy do określonej parafii na terenie której znajduje się świątynia. Na</w:t>
      </w:r>
      <w:r>
        <w:rPr>
          <w:rFonts w:cs="Calibri"/>
          <w:sz w:val="24"/>
          <w:szCs w:val="24"/>
        </w:rPr>
        <w:t>stępnie pokazuje im fotografię Katedry Ł</w:t>
      </w:r>
      <w:r w:rsidRPr="001C0267">
        <w:rPr>
          <w:rFonts w:cs="Calibri"/>
          <w:sz w:val="24"/>
          <w:szCs w:val="24"/>
        </w:rPr>
        <w:t>omżyńskiej prosząc o nazwanie obiektu. Katecheta podkreśla rangę katedry pośród innych kościołów: „Każda świątynia katedralna nazywana jest matką wszystkich kościołów w diecezji z tej racji, że jest świątynią wyjątkową. Jest kościołem biskupa diecezjalnego, jest miejscem sprawowania głównych uroczystości diecezjalnych, patriotycznych nawet o skali ponaddiecezjalnej. Katedra jest miejscem w którym "rodzą się" do pracy w diecezji nowi kapłani święceni przez biskupa. Tu bierze też swój początek np. piesza pielgrzymka na Jasną Górę, tu odbywają się liczne nabożeństwa z udziałem mieszkańców całego miasta. Jest także miejscem licznych wydarzeń kulturalnych. Dlatego też, kiedy powstaje nowa diecezja, powoływany jest do życia centralny kościół diecezji - czyli katedra.”</w:t>
      </w:r>
    </w:p>
    <w:p w:rsidR="00277930" w:rsidRPr="001C0267" w:rsidRDefault="00277930" w:rsidP="00E564A6">
      <w:pPr>
        <w:pStyle w:val="ListParagraph"/>
        <w:numPr>
          <w:ilvl w:val="0"/>
          <w:numId w:val="10"/>
        </w:numPr>
        <w:rPr>
          <w:rFonts w:cs="Calibri"/>
          <w:sz w:val="24"/>
          <w:szCs w:val="24"/>
        </w:rPr>
      </w:pPr>
      <w:r w:rsidRPr="001C0267">
        <w:rPr>
          <w:rFonts w:cs="Calibri"/>
          <w:sz w:val="24"/>
          <w:szCs w:val="24"/>
        </w:rPr>
        <w:t>Sytuacja egzystencjalna:</w:t>
      </w:r>
    </w:p>
    <w:p w:rsidR="00277930" w:rsidRPr="001C0267" w:rsidRDefault="00277930" w:rsidP="00BA38A4">
      <w:pPr>
        <w:pStyle w:val="ListParagraph"/>
        <w:ind w:left="0" w:firstLine="284"/>
        <w:rPr>
          <w:rFonts w:cs="Calibri"/>
          <w:sz w:val="24"/>
          <w:szCs w:val="24"/>
        </w:rPr>
      </w:pPr>
      <w:r w:rsidRPr="001C0267">
        <w:rPr>
          <w:rFonts w:cs="Calibri"/>
          <w:sz w:val="24"/>
          <w:szCs w:val="24"/>
        </w:rPr>
        <w:t>Katecheta wyjaśnia znaczenie teologiczne świątyni: mieszkanie Boga na ziemi, realne przebywanie Jezusa w Najświętszym Sakramencie, miejsce uobecnienia Ofiary Eucharystycznej, miejsce słuchania Słowa Bożego, miejsce zbawczego spotkania Boga z człowiekiem w sakramentach, zjednoczenie Boga z człowiekiem i braćmi we wspólnocie. Te wszystkie znaczenia w szczególny sposób skupia w sobie katedra.</w:t>
      </w:r>
    </w:p>
    <w:p w:rsidR="00277930" w:rsidRPr="001C0267" w:rsidRDefault="00277930" w:rsidP="00BA38A4">
      <w:pPr>
        <w:pStyle w:val="ListParagraph"/>
        <w:ind w:left="0" w:firstLine="284"/>
        <w:rPr>
          <w:rFonts w:cs="Calibri"/>
          <w:sz w:val="24"/>
          <w:szCs w:val="24"/>
        </w:rPr>
      </w:pPr>
      <w:r w:rsidRPr="001C0267">
        <w:rPr>
          <w:rFonts w:cs="Calibri"/>
          <w:sz w:val="24"/>
          <w:szCs w:val="24"/>
        </w:rPr>
        <w:t>To piękna symbolika. Podkreśla  wartość Kościoła,  wielkość obecnego w nim Chrystusa oraz miejsce i rolę człowieka. Wskazuje na bogactwo naszych relacji. Chrystus zawsze jest tym, który inicjuje dobro. My z tego dobra korzystamy.</w:t>
      </w:r>
    </w:p>
    <w:p w:rsidR="00277930" w:rsidRPr="001C0267" w:rsidRDefault="00277930" w:rsidP="00BA38A4">
      <w:pPr>
        <w:pStyle w:val="ListParagraph"/>
        <w:numPr>
          <w:ilvl w:val="0"/>
          <w:numId w:val="11"/>
        </w:numPr>
        <w:rPr>
          <w:rFonts w:cs="Calibri"/>
          <w:sz w:val="24"/>
          <w:szCs w:val="24"/>
        </w:rPr>
      </w:pPr>
      <w:r w:rsidRPr="001C0267">
        <w:rPr>
          <w:rFonts w:cs="Calibri"/>
          <w:sz w:val="24"/>
          <w:szCs w:val="24"/>
        </w:rPr>
        <w:t xml:space="preserve">On jest GŁOWĄ, bez której nie ma dla nas życia. </w:t>
      </w:r>
    </w:p>
    <w:p w:rsidR="00277930" w:rsidRPr="001C0267" w:rsidRDefault="00277930" w:rsidP="00BA38A4">
      <w:pPr>
        <w:pStyle w:val="ListParagraph"/>
        <w:numPr>
          <w:ilvl w:val="0"/>
          <w:numId w:val="11"/>
        </w:numPr>
        <w:rPr>
          <w:rFonts w:cs="Calibri"/>
          <w:sz w:val="24"/>
          <w:szCs w:val="24"/>
        </w:rPr>
      </w:pPr>
      <w:r w:rsidRPr="001C0267">
        <w:rPr>
          <w:rFonts w:cs="Calibri"/>
          <w:sz w:val="24"/>
          <w:szCs w:val="24"/>
        </w:rPr>
        <w:t>Jest PASTERZEM.  Zapewnia nam bezpieczeństwo, uwalnia  od lęku.</w:t>
      </w:r>
    </w:p>
    <w:p w:rsidR="00277930" w:rsidRPr="001C0267" w:rsidRDefault="00277930" w:rsidP="00BA38A4">
      <w:pPr>
        <w:pStyle w:val="ListParagraph"/>
        <w:numPr>
          <w:ilvl w:val="0"/>
          <w:numId w:val="11"/>
        </w:numPr>
        <w:rPr>
          <w:rFonts w:cs="Calibri"/>
          <w:sz w:val="24"/>
          <w:szCs w:val="24"/>
        </w:rPr>
      </w:pPr>
      <w:r w:rsidRPr="001C0267">
        <w:rPr>
          <w:rFonts w:cs="Calibri"/>
          <w:sz w:val="24"/>
          <w:szCs w:val="24"/>
        </w:rPr>
        <w:t>Jest KRZEWEM, z którego czerpiemy życiodajne soki. To On umożliwia nasz wzrost i rozwój.</w:t>
      </w:r>
    </w:p>
    <w:p w:rsidR="00277930" w:rsidRPr="001C0267" w:rsidRDefault="00277930" w:rsidP="00BA38A4">
      <w:pPr>
        <w:pStyle w:val="ListParagraph"/>
        <w:numPr>
          <w:ilvl w:val="0"/>
          <w:numId w:val="11"/>
        </w:numPr>
        <w:rPr>
          <w:rFonts w:cs="Calibri"/>
          <w:sz w:val="24"/>
          <w:szCs w:val="24"/>
        </w:rPr>
      </w:pPr>
      <w:r w:rsidRPr="001C0267">
        <w:rPr>
          <w:rFonts w:cs="Calibri"/>
          <w:sz w:val="24"/>
          <w:szCs w:val="24"/>
        </w:rPr>
        <w:t>Jest FUNDAMENTEM . Każdy z nas to jeden z wielu kamieni. Ważny, ale nie jedyny.</w:t>
      </w:r>
    </w:p>
    <w:p w:rsidR="00277930" w:rsidRPr="001C0267" w:rsidRDefault="00277930" w:rsidP="00374825">
      <w:pPr>
        <w:pStyle w:val="ListParagraph"/>
        <w:numPr>
          <w:ilvl w:val="0"/>
          <w:numId w:val="10"/>
        </w:numPr>
        <w:rPr>
          <w:rFonts w:cs="Calibri"/>
          <w:sz w:val="24"/>
          <w:szCs w:val="24"/>
        </w:rPr>
      </w:pPr>
      <w:r w:rsidRPr="001C0267">
        <w:rPr>
          <w:rFonts w:cs="Calibri"/>
          <w:sz w:val="24"/>
          <w:szCs w:val="24"/>
        </w:rPr>
        <w:t>Wiara i życie Kościoła:</w:t>
      </w:r>
    </w:p>
    <w:p w:rsidR="00277930" w:rsidRPr="001C0267" w:rsidRDefault="00277930" w:rsidP="00BA38A4">
      <w:pPr>
        <w:pStyle w:val="ListParagraph"/>
        <w:ind w:left="0" w:firstLine="284"/>
        <w:rPr>
          <w:rFonts w:cs="Calibri"/>
          <w:sz w:val="24"/>
          <w:szCs w:val="24"/>
        </w:rPr>
      </w:pPr>
      <w:r w:rsidRPr="001C0267">
        <w:rPr>
          <w:rFonts w:cs="Calibri"/>
          <w:sz w:val="24"/>
          <w:szCs w:val="24"/>
        </w:rPr>
        <w:t xml:space="preserve">Aby budowla nie runęła, potrzeba wielu scementowanych ze sobą kamieni. Potrzeba nas wszystkich, naszego wspólnego działania. </w:t>
      </w:r>
    </w:p>
    <w:p w:rsidR="00277930" w:rsidRPr="001C0267" w:rsidRDefault="00277930" w:rsidP="00BA38A4">
      <w:pPr>
        <w:pStyle w:val="ListParagraph"/>
        <w:ind w:left="0" w:firstLine="284"/>
        <w:rPr>
          <w:rFonts w:cs="Calibri"/>
          <w:sz w:val="24"/>
          <w:szCs w:val="24"/>
        </w:rPr>
      </w:pPr>
      <w:r w:rsidRPr="001C0267">
        <w:rPr>
          <w:rFonts w:cs="Calibri"/>
          <w:sz w:val="24"/>
          <w:szCs w:val="24"/>
        </w:rPr>
        <w:t xml:space="preserve"> W kościele przecież jak w domu liczą się czyny miłości, odpowiedzialna praca i  troska  o siebie nawzajem.  Musimy je przełożyć na dobre relacje osób świeckich i duchownych, zaangażowanie w działania wspólnot i ruchów, świadome uczestnictwo  w życiu liturgicznym.  Powinniśmy wcielać w </w:t>
      </w:r>
      <w:r>
        <w:rPr>
          <w:rFonts w:cs="Calibri"/>
          <w:sz w:val="24"/>
          <w:szCs w:val="24"/>
        </w:rPr>
        <w:t>ż</w:t>
      </w:r>
      <w:r w:rsidRPr="001C0267">
        <w:rPr>
          <w:rFonts w:cs="Calibri"/>
          <w:sz w:val="24"/>
          <w:szCs w:val="24"/>
        </w:rPr>
        <w:t xml:space="preserve">ycie naczelną zasadę życia Kościoła wspólnoty - papieża, biskupów, kapłanów i nas wszystkich ochrzczonych - wspólnoty osób skoncentrowana wokół Chrystusa. Kościół „Nie żyje sam z siebie, ale z Pana -  mówi Ojciec Święty Benedykt XVI – To Pan w nim  obecny daje mu życie, pokarm i siły”. Pan  też może sprawić, że  </w:t>
      </w:r>
      <w:bookmarkStart w:id="0" w:name="OLE_LINK1"/>
      <w:bookmarkStart w:id="1" w:name="OLE_LINK2"/>
      <w:r w:rsidRPr="001C0267">
        <w:rPr>
          <w:rFonts w:cs="Calibri"/>
          <w:sz w:val="24"/>
          <w:szCs w:val="24"/>
        </w:rPr>
        <w:t>właściwe relacje  międzyludzkie ( wymiar  horyzontalny)  i wzmocniona więź z  Bogiem (wymiar wertykalny) zaowocują tym, że  Kościół  „stanie się udomowiony”.</w:t>
      </w:r>
      <w:bookmarkEnd w:id="0"/>
      <w:bookmarkEnd w:id="1"/>
    </w:p>
    <w:p w:rsidR="00277930" w:rsidRPr="001C0267" w:rsidRDefault="00277930" w:rsidP="00BA38A4">
      <w:pPr>
        <w:pStyle w:val="ListParagraph"/>
        <w:ind w:left="0" w:firstLine="284"/>
        <w:rPr>
          <w:rFonts w:cs="Calibri"/>
          <w:sz w:val="24"/>
          <w:szCs w:val="24"/>
        </w:rPr>
      </w:pPr>
    </w:p>
    <w:p w:rsidR="00277930" w:rsidRPr="001C0267" w:rsidRDefault="00277930" w:rsidP="005C061B">
      <w:pPr>
        <w:pStyle w:val="ListParagraph"/>
        <w:numPr>
          <w:ilvl w:val="0"/>
          <w:numId w:val="10"/>
        </w:numPr>
        <w:rPr>
          <w:rFonts w:cs="Calibri"/>
          <w:sz w:val="24"/>
          <w:szCs w:val="24"/>
        </w:rPr>
      </w:pPr>
      <w:r w:rsidRPr="001C0267">
        <w:rPr>
          <w:rFonts w:cs="Calibri"/>
          <w:sz w:val="24"/>
          <w:szCs w:val="24"/>
        </w:rPr>
        <w:t>Zastosowanie życiowe:</w:t>
      </w:r>
    </w:p>
    <w:p w:rsidR="00277930" w:rsidRPr="001C0267" w:rsidRDefault="00277930" w:rsidP="005C061B">
      <w:pPr>
        <w:ind w:firstLine="284"/>
        <w:rPr>
          <w:rFonts w:cs="Calibri"/>
          <w:sz w:val="24"/>
          <w:szCs w:val="24"/>
          <w:lang w:eastAsia="pl-PL" w:bidi="he-IL"/>
        </w:rPr>
      </w:pPr>
      <w:r w:rsidRPr="001C0267">
        <w:rPr>
          <w:rFonts w:cs="Calibri"/>
          <w:sz w:val="24"/>
          <w:szCs w:val="24"/>
          <w:lang w:eastAsia="pl-PL" w:bidi="he-IL"/>
        </w:rPr>
        <w:t>Co znaczy mieć miejsce w Kościele, „udomowić się w Nim”,  jak je określić, na czym ono polega?</w:t>
      </w:r>
      <w:r w:rsidRPr="001C0267">
        <w:rPr>
          <w:rFonts w:cs="Calibri"/>
          <w:sz w:val="24"/>
          <w:szCs w:val="24"/>
          <w:lang w:eastAsia="pl-PL" w:bidi="he-IL"/>
        </w:rPr>
        <w:br/>
        <w:t xml:space="preserve">Przy rozwiązywaniu postawionego problemu chodzi przede wszystkim o wskazanie możliwości uczestnictwa świeckich w życiu i posłannictwie Kościoła. Pomocne będą wybrane teksty Adhortacji  Jana Pawła II </w:t>
      </w:r>
      <w:r w:rsidRPr="001C0267">
        <w:rPr>
          <w:rFonts w:cs="Calibri"/>
          <w:i/>
          <w:iCs/>
          <w:sz w:val="24"/>
          <w:szCs w:val="24"/>
          <w:lang w:eastAsia="pl-PL" w:bidi="he-IL"/>
        </w:rPr>
        <w:t>Christifideles laici</w:t>
      </w:r>
      <w:r w:rsidRPr="001C0267">
        <w:rPr>
          <w:rFonts w:cs="Calibri"/>
          <w:sz w:val="24"/>
          <w:szCs w:val="24"/>
          <w:lang w:eastAsia="pl-PL" w:bidi="he-IL"/>
        </w:rPr>
        <w:t xml:space="preserve"> oraz Katechizmu Kościoła Katolickiego załączone jako dodatek do konspektu. Analiza wybranych tekstów.</w:t>
      </w:r>
    </w:p>
    <w:p w:rsidR="00277930" w:rsidRPr="001C0267" w:rsidRDefault="00277930" w:rsidP="005C061B">
      <w:pPr>
        <w:pStyle w:val="ListParagraph"/>
        <w:numPr>
          <w:ilvl w:val="0"/>
          <w:numId w:val="10"/>
        </w:numPr>
        <w:rPr>
          <w:rFonts w:cs="Calibri"/>
          <w:sz w:val="24"/>
          <w:szCs w:val="24"/>
        </w:rPr>
      </w:pPr>
      <w:r w:rsidRPr="001C0267">
        <w:rPr>
          <w:rFonts w:cs="Calibri"/>
          <w:sz w:val="24"/>
          <w:szCs w:val="24"/>
        </w:rPr>
        <w:t>Podsumowanie treści:</w:t>
      </w:r>
    </w:p>
    <w:p w:rsidR="00277930" w:rsidRPr="001C0267" w:rsidRDefault="00277930" w:rsidP="005C061B">
      <w:pPr>
        <w:ind w:firstLine="284"/>
        <w:rPr>
          <w:rFonts w:cs="Calibri"/>
          <w:sz w:val="24"/>
          <w:szCs w:val="24"/>
          <w:lang w:eastAsia="pl-PL" w:bidi="he-IL"/>
        </w:rPr>
      </w:pPr>
      <w:r w:rsidRPr="001C0267">
        <w:rPr>
          <w:rFonts w:cs="Calibri"/>
          <w:sz w:val="24"/>
          <w:szCs w:val="24"/>
          <w:lang w:eastAsia="pl-PL" w:bidi="he-IL"/>
        </w:rPr>
        <w:t>Po wskazaniu przez uczniów miejsca i roli, jaką ma spełniać w Kościele każdy chrześcijanin, należy je powiązać z rolą jaką spełnia katedra – Kościół będący sercem diecezji.</w:t>
      </w:r>
      <w:r w:rsidRPr="001C0267">
        <w:rPr>
          <w:rFonts w:cs="Calibri"/>
          <w:sz w:val="24"/>
          <w:szCs w:val="24"/>
          <w:lang w:eastAsia="pl-PL" w:bidi="he-IL"/>
        </w:rPr>
        <w:br/>
        <w:t>W ostatniej części katechezy młodzież wskazuje swoje miejsce we wspólnocie Kościoła, z uwzględnieniem roli  wiernych zgromadzonych wokół swojej świątyni diecezjalnej. Notatkę mogą stanowić wnioski z podsumowania.</w:t>
      </w:r>
    </w:p>
    <w:p w:rsidR="00277930" w:rsidRPr="001C0267" w:rsidRDefault="00277930" w:rsidP="00A0750B">
      <w:pPr>
        <w:pStyle w:val="ListParagraph"/>
        <w:numPr>
          <w:ilvl w:val="0"/>
          <w:numId w:val="10"/>
        </w:numPr>
        <w:rPr>
          <w:rFonts w:cs="Calibri"/>
          <w:sz w:val="24"/>
          <w:szCs w:val="24"/>
        </w:rPr>
      </w:pPr>
      <w:r w:rsidRPr="001C0267">
        <w:rPr>
          <w:rFonts w:cs="Calibri"/>
          <w:sz w:val="24"/>
          <w:szCs w:val="24"/>
          <w:lang w:eastAsia="pl-PL" w:bidi="he-IL"/>
        </w:rPr>
        <w:t>Praca domowa:</w:t>
      </w:r>
    </w:p>
    <w:p w:rsidR="00277930" w:rsidRDefault="00277930" w:rsidP="00A0750B">
      <w:pPr>
        <w:pStyle w:val="ListParagraph"/>
        <w:ind w:left="1440"/>
        <w:rPr>
          <w:rFonts w:cs="Calibri"/>
          <w:sz w:val="24"/>
          <w:szCs w:val="24"/>
          <w:lang w:eastAsia="pl-PL" w:bidi="he-IL"/>
        </w:rPr>
      </w:pPr>
      <w:r w:rsidRPr="001C0267">
        <w:rPr>
          <w:rFonts w:cs="Calibri"/>
          <w:sz w:val="24"/>
          <w:szCs w:val="24"/>
          <w:lang w:eastAsia="pl-PL" w:bidi="he-IL"/>
        </w:rPr>
        <w:t>Opisz te elementy architektoniczne katedry łomżyńskiej, które pomagają wiernym w budowaniu  poczucia wspólnoty lokalnej.</w:t>
      </w:r>
    </w:p>
    <w:p w:rsidR="00277930" w:rsidRDefault="00277930" w:rsidP="00A0750B">
      <w:pPr>
        <w:pStyle w:val="ListParagraph"/>
        <w:ind w:left="1440"/>
        <w:rPr>
          <w:rFonts w:cs="Calibri"/>
          <w:sz w:val="24"/>
          <w:szCs w:val="24"/>
          <w:lang w:eastAsia="pl-PL" w:bidi="he-IL"/>
        </w:rPr>
      </w:pPr>
    </w:p>
    <w:p w:rsidR="00277930" w:rsidRDefault="00277930" w:rsidP="00496719">
      <w:pPr>
        <w:pStyle w:val="ListParagraph"/>
        <w:numPr>
          <w:ilvl w:val="0"/>
          <w:numId w:val="10"/>
        </w:numPr>
        <w:rPr>
          <w:rFonts w:cs="Calibri"/>
          <w:sz w:val="24"/>
          <w:szCs w:val="24"/>
          <w:lang w:eastAsia="pl-PL" w:bidi="he-IL"/>
        </w:rPr>
      </w:pPr>
      <w:r>
        <w:rPr>
          <w:rFonts w:cs="Calibri"/>
          <w:sz w:val="24"/>
          <w:szCs w:val="24"/>
          <w:lang w:eastAsia="pl-PL" w:bidi="he-IL"/>
        </w:rPr>
        <w:t>Modlitwa końcowa:</w:t>
      </w:r>
    </w:p>
    <w:p w:rsidR="00277930" w:rsidRPr="00BF3B11" w:rsidRDefault="00277930" w:rsidP="00BF3B11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  <w:r w:rsidRPr="00BF3B11">
        <w:rPr>
          <w:rFonts w:cs="Calibri"/>
          <w:b/>
          <w:bCs/>
          <w:sz w:val="24"/>
          <w:szCs w:val="24"/>
          <w:lang w:eastAsia="pl-PL" w:bidi="he-IL"/>
        </w:rPr>
        <w:t>Modlitwa Jana Pawła II o dary Ducha Świętego</w:t>
      </w:r>
    </w:p>
    <w:p w:rsidR="00277930" w:rsidRDefault="00277930" w:rsidP="00496719">
      <w:pPr>
        <w:pStyle w:val="ListParagraph"/>
        <w:ind w:left="1440"/>
        <w:rPr>
          <w:rStyle w:val="Strong"/>
          <w:rFonts w:cs="Arial"/>
          <w:b w:val="0"/>
          <w:bCs w:val="0"/>
        </w:rPr>
      </w:pPr>
      <w:r w:rsidRPr="00BF3B11">
        <w:rPr>
          <w:rStyle w:val="Strong"/>
          <w:rFonts w:cs="Arial"/>
          <w:b w:val="0"/>
          <w:bCs w:val="0"/>
        </w:rPr>
        <w:t xml:space="preserve">Duchu Święty, proszę Cię: </w:t>
      </w:r>
      <w:r w:rsidRPr="00BF3B11">
        <w:rPr>
          <w:b/>
          <w:bCs/>
        </w:rPr>
        <w:br/>
      </w:r>
      <w:r w:rsidRPr="00BF3B11">
        <w:rPr>
          <w:rStyle w:val="Strong"/>
          <w:rFonts w:cs="Arial"/>
          <w:b w:val="0"/>
          <w:bCs w:val="0"/>
        </w:rPr>
        <w:t xml:space="preserve">- o dar Mądrości do lepszego poznania Ciebie i Twoich doskonałości Bożych, </w:t>
      </w:r>
      <w:r w:rsidRPr="00BF3B11">
        <w:rPr>
          <w:b/>
          <w:bCs/>
        </w:rPr>
        <w:br/>
      </w:r>
      <w:r w:rsidRPr="00BF3B11">
        <w:rPr>
          <w:rStyle w:val="Strong"/>
          <w:rFonts w:cs="Arial"/>
          <w:b w:val="0"/>
          <w:bCs w:val="0"/>
        </w:rPr>
        <w:t xml:space="preserve">- o dar Rozumu do lepszego zrozumienia ducha tajemnic wiary świętej, </w:t>
      </w:r>
      <w:r w:rsidRPr="00BF3B11">
        <w:rPr>
          <w:b/>
          <w:bCs/>
        </w:rPr>
        <w:br/>
      </w:r>
      <w:r w:rsidRPr="00BF3B11">
        <w:rPr>
          <w:rStyle w:val="Strong"/>
          <w:rFonts w:cs="Arial"/>
          <w:b w:val="0"/>
          <w:bCs w:val="0"/>
        </w:rPr>
        <w:t xml:space="preserve">- o dar Umiejętności, bym umiał w życiu kierować się zasadami tejże wiary, </w:t>
      </w:r>
      <w:r w:rsidRPr="00BF3B11">
        <w:rPr>
          <w:b/>
          <w:bCs/>
        </w:rPr>
        <w:br/>
      </w:r>
      <w:r w:rsidRPr="00BF3B11">
        <w:rPr>
          <w:rStyle w:val="Strong"/>
          <w:rFonts w:cs="Arial"/>
          <w:b w:val="0"/>
          <w:bCs w:val="0"/>
        </w:rPr>
        <w:t xml:space="preserve">- o dar Rady, abym we wszystkim u Ciebie szukał rady i u Ciebie ją zawsze znajdował, </w:t>
      </w:r>
      <w:r w:rsidRPr="00BF3B11">
        <w:rPr>
          <w:b/>
          <w:bCs/>
        </w:rPr>
        <w:br/>
      </w:r>
      <w:r w:rsidRPr="00BF3B11">
        <w:rPr>
          <w:rStyle w:val="Strong"/>
          <w:rFonts w:cs="Arial"/>
          <w:b w:val="0"/>
          <w:bCs w:val="0"/>
        </w:rPr>
        <w:t xml:space="preserve">- o dar Męstwa, aby żadna bojaźń ani względy ziemskie nie mogły mnie od Ciebie oderwać, </w:t>
      </w:r>
      <w:r w:rsidRPr="00BF3B11">
        <w:rPr>
          <w:b/>
          <w:bCs/>
        </w:rPr>
        <w:br/>
      </w:r>
      <w:r w:rsidRPr="00BF3B11">
        <w:rPr>
          <w:rStyle w:val="Strong"/>
          <w:rFonts w:cs="Arial"/>
          <w:b w:val="0"/>
          <w:bCs w:val="0"/>
        </w:rPr>
        <w:t xml:space="preserve">- o dar Pobożności, abym zawsze służył Twojemu Majestatowi z synowską miłością, </w:t>
      </w:r>
      <w:r w:rsidRPr="00BF3B11">
        <w:rPr>
          <w:b/>
          <w:bCs/>
        </w:rPr>
        <w:br/>
      </w:r>
      <w:r w:rsidRPr="00BF3B11">
        <w:rPr>
          <w:rStyle w:val="Strong"/>
          <w:rFonts w:cs="Arial"/>
          <w:b w:val="0"/>
          <w:bCs w:val="0"/>
        </w:rPr>
        <w:t>- o dar Bojaźni Bożej, abym lękał się grzechu, który Ciebie, o Boże, obraża...</w:t>
      </w:r>
    </w:p>
    <w:p w:rsidR="00277930" w:rsidRDefault="00277930" w:rsidP="00496719">
      <w:pPr>
        <w:pStyle w:val="ListParagraph"/>
        <w:ind w:left="1440"/>
        <w:rPr>
          <w:rStyle w:val="Strong"/>
          <w:rFonts w:cs="Arial"/>
          <w:b w:val="0"/>
          <w:bCs w:val="0"/>
        </w:rPr>
      </w:pPr>
      <w:r>
        <w:rPr>
          <w:rStyle w:val="Strong"/>
          <w:rFonts w:cs="Arial"/>
          <w:b w:val="0"/>
          <w:bCs w:val="0"/>
        </w:rPr>
        <w:t>Amen</w:t>
      </w:r>
    </w:p>
    <w:p w:rsidR="00277930" w:rsidRDefault="00277930" w:rsidP="00496719">
      <w:pPr>
        <w:pStyle w:val="ListParagraph"/>
        <w:ind w:left="1440"/>
        <w:rPr>
          <w:rStyle w:val="Strong"/>
          <w:rFonts w:cs="Arial"/>
          <w:b w:val="0"/>
          <w:bCs w:val="0"/>
        </w:rPr>
      </w:pPr>
    </w:p>
    <w:p w:rsidR="00277930" w:rsidRPr="00BF3B11" w:rsidRDefault="00277930" w:rsidP="00496719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  <w:r w:rsidRPr="00D51FA5">
        <w:rPr>
          <w:rStyle w:val="Strong"/>
          <w:rFonts w:cs="Arial"/>
        </w:rPr>
        <w:t>Realizacja drugiego tematu</w:t>
      </w:r>
      <w:r>
        <w:rPr>
          <w:rStyle w:val="Strong"/>
          <w:rFonts w:cs="Arial"/>
          <w:b w:val="0"/>
          <w:bCs w:val="0"/>
        </w:rPr>
        <w:t xml:space="preserve"> to wycieczka do Katedry Łomżyńskiej.  Jako przewodnik można wykorzystań tekst zamieszczony w monografii poświęconej Katedrze Łomżyńskiej  pt. „Katedra Łomżyńska pod wezwaniem św. Michała Archanioła. Przeszłość i współczesność.” (str. 80-88). Łomża 2010.</w:t>
      </w:r>
    </w:p>
    <w:p w:rsidR="00277930" w:rsidRPr="001C0267" w:rsidRDefault="00277930" w:rsidP="00A0750B">
      <w:pPr>
        <w:pStyle w:val="ListParagraph"/>
        <w:ind w:left="1440"/>
        <w:rPr>
          <w:rFonts w:cs="Calibri"/>
          <w:sz w:val="24"/>
          <w:szCs w:val="24"/>
          <w:lang w:eastAsia="pl-PL" w:bidi="he-IL"/>
        </w:rPr>
      </w:pPr>
    </w:p>
    <w:p w:rsidR="00277930" w:rsidRPr="001C0267" w:rsidRDefault="00277930" w:rsidP="00A0750B">
      <w:pPr>
        <w:pStyle w:val="ListParagraph"/>
        <w:ind w:left="1440"/>
        <w:rPr>
          <w:rFonts w:cs="Calibri"/>
          <w:sz w:val="24"/>
          <w:szCs w:val="24"/>
          <w:lang w:eastAsia="pl-PL" w:bidi="he-IL"/>
        </w:rPr>
      </w:pP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  <w:r w:rsidRPr="001C0267">
        <w:rPr>
          <w:rFonts w:cs="Calibri"/>
          <w:b/>
          <w:bCs/>
          <w:sz w:val="24"/>
          <w:szCs w:val="24"/>
          <w:lang w:eastAsia="pl-PL" w:bidi="he-IL"/>
        </w:rPr>
        <w:t>DODATEK</w:t>
      </w: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Znalezione obrazy dla zapytania Katedra łomżyńska" style="position:absolute;left:0;text-align:left;margin-left:30.95pt;margin-top:13.95pt;width:367.7pt;height:275.55pt;z-index:251658240;visibility:visible">
            <v:imagedata r:id="rId5" o:title=""/>
            <w10:wrap type="square"/>
          </v:shape>
        </w:pict>
      </w: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Pr="001C0267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Pr="001C0267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  <w:r>
        <w:rPr>
          <w:noProof/>
          <w:lang w:eastAsia="pl-PL"/>
        </w:rPr>
        <w:pict>
          <v:shape id="Obraz 4" o:spid="_x0000_s1027" type="#_x0000_t75" alt="Znalezione obrazy dla zapytania Katedra łomżyńska" style="position:absolute;left:0;text-align:left;margin-left:34.15pt;margin-top:-12.45pt;width:364.45pt;height:272.2pt;z-index:251659264;visibility:visible">
            <v:imagedata r:id="rId6" o:title=""/>
            <w10:wrap type="square"/>
          </v:shape>
        </w:pict>
      </w: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Pr="001C0267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  <w:r w:rsidRPr="001C0267">
        <w:rPr>
          <w:rFonts w:cs="Calibri"/>
          <w:b/>
          <w:bCs/>
          <w:sz w:val="24"/>
          <w:szCs w:val="24"/>
          <w:lang w:eastAsia="pl-PL" w:bidi="he-IL"/>
        </w:rPr>
        <w:t xml:space="preserve">Załącznik I </w:t>
      </w:r>
    </w:p>
    <w:p w:rsidR="00277930" w:rsidRPr="001C0267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Pr="001C0267" w:rsidRDefault="00277930" w:rsidP="00A0750B">
      <w:pPr>
        <w:pStyle w:val="ListParagraph"/>
        <w:ind w:left="1440"/>
        <w:rPr>
          <w:rFonts w:cs="Calibri"/>
          <w:sz w:val="24"/>
          <w:szCs w:val="24"/>
          <w:lang w:eastAsia="pl-PL" w:bidi="he-IL"/>
        </w:rPr>
      </w:pPr>
      <w:r w:rsidRPr="00086F33">
        <w:rPr>
          <w:rFonts w:cs="Calibri"/>
          <w:b/>
          <w:bCs/>
          <w:sz w:val="24"/>
          <w:szCs w:val="24"/>
          <w:lang w:eastAsia="pl-PL" w:bidi="he-IL"/>
        </w:rPr>
        <w:t>Katechizm Kościoła Katolickiego</w:t>
      </w:r>
      <w:r w:rsidRPr="00086F33">
        <w:rPr>
          <w:rFonts w:cs="Calibri"/>
          <w:b/>
          <w:bCs/>
          <w:sz w:val="24"/>
          <w:szCs w:val="24"/>
          <w:lang w:eastAsia="pl-PL" w:bidi="he-IL"/>
        </w:rPr>
        <w:br/>
      </w:r>
      <w:r w:rsidRPr="001C0267">
        <w:rPr>
          <w:rFonts w:cs="Calibri"/>
          <w:sz w:val="24"/>
          <w:szCs w:val="24"/>
          <w:lang w:eastAsia="pl-PL" w:bidi="he-IL"/>
        </w:rPr>
        <w:t>  </w:t>
      </w:r>
      <w:r>
        <w:rPr>
          <w:rFonts w:cs="Calibri"/>
          <w:sz w:val="24"/>
          <w:szCs w:val="24"/>
          <w:lang w:eastAsia="pl-PL" w:bidi="he-IL"/>
        </w:rPr>
        <w:t>1.</w:t>
      </w:r>
      <w:r w:rsidRPr="001C0267">
        <w:rPr>
          <w:rFonts w:cs="Calibri"/>
          <w:sz w:val="24"/>
          <w:szCs w:val="24"/>
          <w:lang w:eastAsia="pl-PL" w:bidi="he-IL"/>
        </w:rPr>
        <w:t xml:space="preserve">   „Zadaniem ludzi świeckich, z tytułu właściwego im powołania, jest szukać Królestwa Bożego, zajmując się sprawami świeckimi i kierując nimi po myśli Bożej... Szczególnym więc ich zadaniem jest tak rozświetlać wszystkie sprawy doczesne... i tak nimi kierować, aby się ustawicznie dokonywały i rozwijały po myśli Chrystusa i aby służyły chwale Stworzyciela i Odkupiciela” (KKK 898). </w:t>
      </w:r>
      <w:r w:rsidRPr="001C0267">
        <w:rPr>
          <w:rFonts w:cs="Calibri"/>
          <w:sz w:val="24"/>
          <w:szCs w:val="24"/>
          <w:lang w:eastAsia="pl-PL" w:bidi="he-IL"/>
        </w:rPr>
        <w:br/>
        <w:t>   </w:t>
      </w:r>
      <w:r>
        <w:rPr>
          <w:rFonts w:cs="Calibri"/>
          <w:sz w:val="24"/>
          <w:szCs w:val="24"/>
          <w:lang w:eastAsia="pl-PL" w:bidi="he-IL"/>
        </w:rPr>
        <w:t>2.</w:t>
      </w:r>
      <w:r w:rsidRPr="001C0267">
        <w:rPr>
          <w:rFonts w:cs="Calibri"/>
          <w:sz w:val="24"/>
          <w:szCs w:val="24"/>
          <w:lang w:eastAsia="pl-PL" w:bidi="he-IL"/>
        </w:rPr>
        <w:t xml:space="preserve">  „Świeccy, jako poświęceni Chrystusowi i namaszczeni Duchem Świętym, w przedziwny sposób są powołani i przygotowani do tego, aby rodziły się w nich zawsze coraz obfitsze owoce Ducha. Wszystkie bowiem ich uczynki, modlitwy i apostolskie przedsięwzięcia, życie małżeńskie i rodzinne, codzienna praca, wypoczynek ducha i ciała, jeśli odbywają się w Duchu, a nawet utrapienia życia, jeśli cierpliwie są znoszone, stają się duchowymi ofiarami, miłymi Bogu przez Jezusa Chrystusa: ofiary te składane są zbożnie Ojcu w eucharystycznym obrzędzie wraz z ofiarą Ciała Pańskiego. W ten sposób i ludzie świeccy, jako zbożnie działający wszędzie czciciele Boga, sam świat Jemu poświęcają” (KKK 901). </w:t>
      </w:r>
      <w:r w:rsidRPr="001C0267">
        <w:rPr>
          <w:rFonts w:cs="Calibri"/>
          <w:sz w:val="24"/>
          <w:szCs w:val="24"/>
          <w:lang w:eastAsia="pl-PL" w:bidi="he-IL"/>
        </w:rPr>
        <w:br/>
        <w:t>   </w:t>
      </w:r>
      <w:r>
        <w:rPr>
          <w:rFonts w:cs="Calibri"/>
          <w:sz w:val="24"/>
          <w:szCs w:val="24"/>
          <w:lang w:eastAsia="pl-PL" w:bidi="he-IL"/>
        </w:rPr>
        <w:t>3.</w:t>
      </w:r>
      <w:r w:rsidRPr="001C0267">
        <w:rPr>
          <w:rFonts w:cs="Calibri"/>
          <w:sz w:val="24"/>
          <w:szCs w:val="24"/>
          <w:lang w:eastAsia="pl-PL" w:bidi="he-IL"/>
        </w:rPr>
        <w:t xml:space="preserve">  „Świeccy wypełniają swoją misję prorocką również przez ewangelizację, «to znaczy głoszenie Chrystusa... zarówno świadectwem życia, jak i słowem». W przypadku świeckich «ta ewangelizacja... nabiera swoistego charakteru i szczególnej skuteczności przez to, że dokonuje się w zwykłych warunkach właściwych światu». Tego rodzaju apostolstwo nie polega jednak na samym tylko świadectwie życia. Prawdziwy apostoł szuka okazji głoszenia Chrystusa również słowem, bądź to niewierzącym... bądź wierzącym” (KKK 905). </w:t>
      </w:r>
    </w:p>
    <w:p w:rsidR="00277930" w:rsidRPr="001C0267" w:rsidRDefault="00277930" w:rsidP="00A0750B">
      <w:pPr>
        <w:pStyle w:val="ListParagraph"/>
        <w:ind w:left="1440"/>
        <w:rPr>
          <w:rFonts w:cs="Calibri"/>
          <w:sz w:val="24"/>
          <w:szCs w:val="24"/>
          <w:lang w:eastAsia="pl-PL" w:bidi="he-IL"/>
        </w:rPr>
      </w:pPr>
    </w:p>
    <w:p w:rsidR="00277930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  <w:r w:rsidRPr="001C0267">
        <w:rPr>
          <w:rFonts w:cs="Calibri"/>
          <w:b/>
          <w:bCs/>
          <w:sz w:val="24"/>
          <w:szCs w:val="24"/>
          <w:lang w:eastAsia="pl-PL" w:bidi="he-IL"/>
        </w:rPr>
        <w:t xml:space="preserve">Załącznik II </w:t>
      </w:r>
    </w:p>
    <w:p w:rsidR="00277930" w:rsidRDefault="00277930" w:rsidP="00086F33">
      <w:pPr>
        <w:pStyle w:val="description"/>
        <w:ind w:left="1418"/>
        <w:rPr>
          <w:rFonts w:ascii="Calibri" w:hAnsi="Calibri" w:cs="Calibri"/>
          <w:b/>
          <w:bCs/>
        </w:rPr>
      </w:pPr>
      <w:r w:rsidRPr="00086F33">
        <w:rPr>
          <w:rFonts w:ascii="Calibri" w:hAnsi="Calibri" w:cs="Calibri"/>
          <w:b/>
          <w:bCs/>
        </w:rPr>
        <w:t>Pos</w:t>
      </w:r>
      <w:r>
        <w:rPr>
          <w:rFonts w:ascii="Calibri" w:hAnsi="Calibri" w:cs="Calibri"/>
          <w:b/>
          <w:bCs/>
        </w:rPr>
        <w:t>ynodalna Adhortacja A</w:t>
      </w:r>
      <w:r w:rsidRPr="00086F33">
        <w:rPr>
          <w:rFonts w:ascii="Calibri" w:hAnsi="Calibri" w:cs="Calibri"/>
          <w:b/>
          <w:bCs/>
        </w:rPr>
        <w:t xml:space="preserve">postolska Ojca Świętego Jana Pawła II o powołaniu i misji świeckich w Kościele i w świecie dwadzieścia lat po Soborze Watykańskim II. </w:t>
      </w:r>
    </w:p>
    <w:p w:rsidR="00277930" w:rsidRDefault="00277930" w:rsidP="00086F33">
      <w:pPr>
        <w:pStyle w:val="description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086F33">
        <w:rPr>
          <w:rFonts w:ascii="Calibri" w:hAnsi="Calibri" w:cs="Calibri"/>
          <w:sz w:val="22"/>
          <w:szCs w:val="22"/>
        </w:rPr>
        <w:t>„Katolicy świeccy (Christifideles laici), których powołanie i misja w Kościele i świecie dwadzieścia lat po Soborze Watykańskim II były tematem Synodu Biskupów 1987 r. wchodzą w skład Ludu Bożego ukazanego w przypowieści o robotnikach winnicy w Ewangelii św. Mateusza: Albowiem królestwo niebieskie podobne jest do gospodarza, który wyszedł wczesnym rankiem, aby nająć robotników do swej winnicy. Umówił się z robotnikami o denara za dzień i posłał i</w:t>
      </w:r>
      <w:r>
        <w:rPr>
          <w:rFonts w:ascii="Calibri" w:hAnsi="Calibri" w:cs="Calibri"/>
          <w:sz w:val="22"/>
          <w:szCs w:val="22"/>
        </w:rPr>
        <w:t>ch do winnicy (Mt 20, 1-</w:t>
      </w:r>
      <w:r w:rsidRPr="00086F33">
        <w:rPr>
          <w:rFonts w:ascii="Calibri" w:hAnsi="Calibri" w:cs="Calibri"/>
          <w:sz w:val="22"/>
          <w:szCs w:val="22"/>
        </w:rPr>
        <w:t xml:space="preserve">Ewangeliczna przypowieść ukazuje naszym oczom rozległą winnicę Pańską oraz rzeszę ludzi, mężczyzn i kobiet wezwanych przez Boga i wysłanych tam do pracy. Winnicą jest cały świat (por. Mt 13, 38), który winien zostać przemieniony zgodnie z Bożym planem w perspektywie ostatecznego przyjścia Królestwa Bożego” (Adhortacja Christifideles laici, 1). </w:t>
      </w:r>
    </w:p>
    <w:p w:rsidR="00277930" w:rsidRDefault="00277930" w:rsidP="00086F33">
      <w:pPr>
        <w:pStyle w:val="description"/>
        <w:ind w:left="2183"/>
        <w:rPr>
          <w:rFonts w:ascii="Calibri" w:hAnsi="Calibri" w:cs="Calibri"/>
          <w:sz w:val="22"/>
          <w:szCs w:val="22"/>
        </w:rPr>
      </w:pPr>
    </w:p>
    <w:p w:rsidR="00277930" w:rsidRDefault="00277930" w:rsidP="00086F33">
      <w:pPr>
        <w:pStyle w:val="description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086F33">
        <w:rPr>
          <w:rFonts w:ascii="Calibri" w:hAnsi="Calibri" w:cs="Calibri"/>
          <w:sz w:val="22"/>
          <w:szCs w:val="22"/>
        </w:rPr>
        <w:t xml:space="preserve"> „Jako członkowie Kościoła świeccy posiadają powołanie i misję głosicieli Ewangelii. Do wypełniania tej misji upoważniają ich i zobowiązują sakramenty chrześcijańskiej inicjacji.</w:t>
      </w:r>
      <w:r w:rsidRPr="00086F33">
        <w:rPr>
          <w:rFonts w:ascii="Calibri" w:hAnsi="Calibri" w:cs="Calibri"/>
          <w:sz w:val="22"/>
          <w:szCs w:val="22"/>
        </w:rPr>
        <w:br/>
        <w:t>     Odczytajmy jasne i pełne treści słowa Soboru Watykańskiego II: «Jako uczestnicy funkcji Chrystusa-Kapłana, Proroka i Króla, mają świeccy swój czynny udział w życiu i działalności Kościoła. (…) Czerpiąc siły z czynnego udziału w życiu liturgicznym swojej wspólnoty, gorliwie uczestniczą w jej pracach apostolskich; pociągają do Kościoła ludzi trzymających się może z daleka od niego; współpracują usilnie w głoszeniu słowa Bożego zwłaszcza przez katechizację; oddając na usługi Kościoła swoją wiedzę fachową, usprawniają pracę duszpasterską, a także zarządzanie dobrami kościelnymi».</w:t>
      </w:r>
      <w:r w:rsidRPr="00086F33">
        <w:rPr>
          <w:rFonts w:ascii="Calibri" w:hAnsi="Calibri" w:cs="Calibri"/>
          <w:sz w:val="22"/>
          <w:szCs w:val="22"/>
        </w:rPr>
        <w:br/>
        <w:t>     Cała misja Kościoła koncentruje się i rozwija właśnie w ewangelizacji, ona bowiem jest łaską i mandatem, który Jezus Chrystus powierzył mu na początku jego drogi dziejowej: Idźcie na cały świat i głoście Ewangelię wszelkiemu stworzeniu (Mk 16, 15); A oto Ja jestem z wami przez wszystkie dni, aż do skończenia świata (Mt 28, 20). «Obowiązek ewangelizacji należy uważać – pisze Paweł VI – za łaskę i właściwe powołanie Kościoła; wyraża on najprawdziwszą jego właściwość».</w:t>
      </w:r>
      <w:r w:rsidRPr="00086F33">
        <w:rPr>
          <w:rFonts w:ascii="Calibri" w:hAnsi="Calibri" w:cs="Calibri"/>
          <w:sz w:val="22"/>
          <w:szCs w:val="22"/>
        </w:rPr>
        <w:br/>
        <w:t>     Dzięki ewangelizacji możliwe jest budowanie i kształtowanie Kościoła jako wspólnoty wiary, a ściślej – jako wspólnoty wiary wyznawanej przez przyjęcie Słowa Bożego, sprawowanej w sakramentach i przeżywanej w miłości – będącej duszą chrześcijańskiego życia moralnego. W istocie dobra nowina zmierza do nawrócenia serca i duszy człowieka i do osobistego związania go z Jezusem Chrystusem, Panem i Zbawicielem; przysposabia do Chrztu i do Eucharystii, umacnia w postanowieniu i urzeczywistnianiu postanowienia prowadzenia nowego życia wedle Ducha.</w:t>
      </w:r>
      <w:r w:rsidRPr="00086F33">
        <w:rPr>
          <w:rFonts w:ascii="Calibri" w:hAnsi="Calibri" w:cs="Calibri"/>
          <w:sz w:val="22"/>
          <w:szCs w:val="22"/>
        </w:rPr>
        <w:br/>
        <w:t xml:space="preserve">     Z pewnością nakaz Jezusa: Idźcie i głoście Ewangelię zawsze pozostaje tak samo ważny i przynaglający. Jednak sytuacja aktualna nie tylko świata, ale także różnych części Kościoła absolutnie wymaga, aby na słowo Chrystusa odpowiedzieć posłuszeństwem bardziej zdecydowanym i wielkodusznym. Każdy uczeń jest wezwany osobiście. Nikomu nie wolno się uchylać od osobistej odpowiedzi: Biada mi, gdybym nie głosił Ewangelii! (1 Kor 9, 16)” (Adhortacja Christifideles laici, 33). </w:t>
      </w:r>
    </w:p>
    <w:p w:rsidR="00277930" w:rsidRDefault="00277930" w:rsidP="002E7DD0">
      <w:pPr>
        <w:pStyle w:val="description"/>
        <w:rPr>
          <w:rFonts w:ascii="Calibri" w:hAnsi="Calibri" w:cs="Calibri"/>
          <w:sz w:val="22"/>
          <w:szCs w:val="22"/>
        </w:rPr>
      </w:pPr>
    </w:p>
    <w:p w:rsidR="00277930" w:rsidRPr="00086F33" w:rsidRDefault="00277930" w:rsidP="002E7DD0">
      <w:pPr>
        <w:pStyle w:val="description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Opracowała: Bogumiła Rzepnicka</w:t>
      </w:r>
      <w:r w:rsidRPr="00086F33">
        <w:rPr>
          <w:rFonts w:ascii="Calibri" w:hAnsi="Calibri" w:cs="Calibri"/>
          <w:sz w:val="22"/>
          <w:szCs w:val="22"/>
        </w:rPr>
        <w:br/>
      </w:r>
    </w:p>
    <w:p w:rsidR="00277930" w:rsidRDefault="00277930" w:rsidP="00086F33">
      <w:pPr>
        <w:pStyle w:val="NormalWeb"/>
      </w:pPr>
      <w:r>
        <w:t> </w:t>
      </w:r>
    </w:p>
    <w:p w:rsidR="00277930" w:rsidRPr="001C0267" w:rsidRDefault="00277930" w:rsidP="00A0750B">
      <w:pPr>
        <w:pStyle w:val="ListParagraph"/>
        <w:ind w:left="1440"/>
        <w:rPr>
          <w:rFonts w:cs="Calibri"/>
          <w:b/>
          <w:bCs/>
          <w:sz w:val="24"/>
          <w:szCs w:val="24"/>
          <w:lang w:eastAsia="pl-PL" w:bidi="he-IL"/>
        </w:rPr>
      </w:pPr>
    </w:p>
    <w:p w:rsidR="00277930" w:rsidRPr="001C0267" w:rsidRDefault="00277930" w:rsidP="00A0750B">
      <w:pPr>
        <w:pStyle w:val="ListParagraph"/>
        <w:ind w:left="1440"/>
        <w:rPr>
          <w:rFonts w:cs="Calibri"/>
        </w:rPr>
      </w:pPr>
      <w:r w:rsidRPr="001C0267">
        <w:rPr>
          <w:rFonts w:cs="Calibri"/>
          <w:lang w:eastAsia="pl-PL" w:bidi="he-IL"/>
        </w:rPr>
        <w:br/>
      </w:r>
      <w:r w:rsidRPr="001C0267">
        <w:rPr>
          <w:rFonts w:cs="Calibri"/>
          <w:lang w:eastAsia="pl-PL" w:bidi="he-IL"/>
        </w:rPr>
        <w:br/>
      </w:r>
    </w:p>
    <w:p w:rsidR="00277930" w:rsidRPr="001C0267" w:rsidRDefault="00277930" w:rsidP="005C061B">
      <w:pPr>
        <w:ind w:firstLine="284"/>
        <w:rPr>
          <w:rFonts w:cs="Calibri"/>
        </w:rPr>
      </w:pPr>
    </w:p>
    <w:p w:rsidR="00277930" w:rsidRPr="001C0267" w:rsidRDefault="00277930" w:rsidP="005C061B">
      <w:pPr>
        <w:pStyle w:val="ListParagraph"/>
        <w:ind w:left="1440"/>
        <w:rPr>
          <w:rFonts w:cs="Calibri"/>
        </w:rPr>
      </w:pPr>
    </w:p>
    <w:p w:rsidR="00277930" w:rsidRPr="001C0267" w:rsidRDefault="00277930" w:rsidP="00BA38A4">
      <w:pPr>
        <w:rPr>
          <w:rFonts w:cs="Calibri"/>
        </w:rPr>
      </w:pPr>
    </w:p>
    <w:p w:rsidR="00277930" w:rsidRPr="001C0267" w:rsidRDefault="00277930" w:rsidP="00E564A6">
      <w:pPr>
        <w:pStyle w:val="ListParagraph"/>
        <w:ind w:left="1440"/>
        <w:rPr>
          <w:rFonts w:cs="Calibri"/>
        </w:rPr>
      </w:pPr>
    </w:p>
    <w:p w:rsidR="00277930" w:rsidRPr="001C0267" w:rsidRDefault="00277930" w:rsidP="009F6328">
      <w:pPr>
        <w:pStyle w:val="ListParagraph"/>
        <w:ind w:left="1440"/>
        <w:rPr>
          <w:rFonts w:cs="Calibri"/>
        </w:rPr>
      </w:pPr>
    </w:p>
    <w:p w:rsidR="00277930" w:rsidRPr="001C0267" w:rsidRDefault="00277930" w:rsidP="009F6328">
      <w:pPr>
        <w:rPr>
          <w:rFonts w:cs="Calibri"/>
          <w:b/>
        </w:rPr>
      </w:pPr>
    </w:p>
    <w:p w:rsidR="00277930" w:rsidRPr="001C0267" w:rsidRDefault="00277930"/>
    <w:sectPr w:rsidR="00277930" w:rsidRPr="001C0267" w:rsidSect="00314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A02"/>
    <w:multiLevelType w:val="hybridMultilevel"/>
    <w:tmpl w:val="5902381A"/>
    <w:lvl w:ilvl="0" w:tplc="916EA96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45F733B"/>
    <w:multiLevelType w:val="hybridMultilevel"/>
    <w:tmpl w:val="EC5C1F30"/>
    <w:lvl w:ilvl="0" w:tplc="691A89C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735339E"/>
    <w:multiLevelType w:val="hybridMultilevel"/>
    <w:tmpl w:val="FC866470"/>
    <w:lvl w:ilvl="0" w:tplc="BD2A6E1E">
      <w:start w:val="1"/>
      <w:numFmt w:val="decimal"/>
      <w:lvlText w:val="%1."/>
      <w:lvlJc w:val="left"/>
      <w:pPr>
        <w:ind w:left="1823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8" w:hanging="180"/>
      </w:pPr>
      <w:rPr>
        <w:rFonts w:cs="Times New Roman"/>
      </w:rPr>
    </w:lvl>
  </w:abstractNum>
  <w:abstractNum w:abstractNumId="3">
    <w:nsid w:val="121271C6"/>
    <w:multiLevelType w:val="hybridMultilevel"/>
    <w:tmpl w:val="0BE21E36"/>
    <w:lvl w:ilvl="0" w:tplc="0415000D">
      <w:start w:val="1"/>
      <w:numFmt w:val="bullet"/>
      <w:lvlText w:val=""/>
      <w:lvlJc w:val="left"/>
      <w:pPr>
        <w:ind w:left="29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4">
    <w:nsid w:val="12480912"/>
    <w:multiLevelType w:val="hybridMultilevel"/>
    <w:tmpl w:val="724422CE"/>
    <w:lvl w:ilvl="0" w:tplc="C7DCDC50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5">
    <w:nsid w:val="23982A01"/>
    <w:multiLevelType w:val="hybridMultilevel"/>
    <w:tmpl w:val="5588995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A664AE2"/>
    <w:multiLevelType w:val="hybridMultilevel"/>
    <w:tmpl w:val="D700C4C6"/>
    <w:lvl w:ilvl="0" w:tplc="401CDA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9510797"/>
    <w:multiLevelType w:val="hybridMultilevel"/>
    <w:tmpl w:val="D8C81B48"/>
    <w:lvl w:ilvl="0" w:tplc="DB18C1F8">
      <w:start w:val="1"/>
      <w:numFmt w:val="decimal"/>
      <w:lvlText w:val="%1."/>
      <w:lvlJc w:val="left"/>
      <w:pPr>
        <w:ind w:left="21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9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43" w:hanging="180"/>
      </w:pPr>
      <w:rPr>
        <w:rFonts w:cs="Times New Roman"/>
      </w:rPr>
    </w:lvl>
  </w:abstractNum>
  <w:abstractNum w:abstractNumId="8">
    <w:nsid w:val="39BA42C9"/>
    <w:multiLevelType w:val="hybridMultilevel"/>
    <w:tmpl w:val="719CFA98"/>
    <w:lvl w:ilvl="0" w:tplc="E550E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6D17BF8"/>
    <w:multiLevelType w:val="hybridMultilevel"/>
    <w:tmpl w:val="C07E2E14"/>
    <w:lvl w:ilvl="0" w:tplc="ABBA7646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501741A9"/>
    <w:multiLevelType w:val="hybridMultilevel"/>
    <w:tmpl w:val="DA30FF9C"/>
    <w:lvl w:ilvl="0" w:tplc="CFEAF0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26082B"/>
    <w:multiLevelType w:val="hybridMultilevel"/>
    <w:tmpl w:val="6D70E38C"/>
    <w:lvl w:ilvl="0" w:tplc="BF4AF3C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7E44445E"/>
    <w:multiLevelType w:val="hybridMultilevel"/>
    <w:tmpl w:val="07BAAB3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7E2"/>
    <w:rsid w:val="0003258C"/>
    <w:rsid w:val="00086F33"/>
    <w:rsid w:val="00153BA5"/>
    <w:rsid w:val="00157342"/>
    <w:rsid w:val="001C0267"/>
    <w:rsid w:val="00277930"/>
    <w:rsid w:val="002E7DD0"/>
    <w:rsid w:val="00314032"/>
    <w:rsid w:val="0031479B"/>
    <w:rsid w:val="0032025D"/>
    <w:rsid w:val="00374825"/>
    <w:rsid w:val="00376291"/>
    <w:rsid w:val="003E47E2"/>
    <w:rsid w:val="00467EE6"/>
    <w:rsid w:val="00496719"/>
    <w:rsid w:val="005C061B"/>
    <w:rsid w:val="008B2005"/>
    <w:rsid w:val="0096527F"/>
    <w:rsid w:val="009F6328"/>
    <w:rsid w:val="00A0750B"/>
    <w:rsid w:val="00B93573"/>
    <w:rsid w:val="00BA38A4"/>
    <w:rsid w:val="00BB7389"/>
    <w:rsid w:val="00BF28F5"/>
    <w:rsid w:val="00BF3B11"/>
    <w:rsid w:val="00C71D3A"/>
    <w:rsid w:val="00D51FA5"/>
    <w:rsid w:val="00DE77E2"/>
    <w:rsid w:val="00E564A6"/>
    <w:rsid w:val="00FD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7E2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965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6527F"/>
    <w:rPr>
      <w:rFonts w:ascii="Times New Roman" w:hAnsi="Times New Roman" w:cs="Times New Roman"/>
      <w:b/>
      <w:bCs/>
      <w:sz w:val="27"/>
      <w:szCs w:val="27"/>
      <w:lang w:eastAsia="pl-PL" w:bidi="he-IL"/>
    </w:rPr>
  </w:style>
  <w:style w:type="paragraph" w:styleId="ListParagraph">
    <w:name w:val="List Paragraph"/>
    <w:basedOn w:val="Normal"/>
    <w:uiPriority w:val="99"/>
    <w:qFormat/>
    <w:rsid w:val="00DE77E2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6527F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A075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075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0750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7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075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0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75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C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he-IL"/>
    </w:rPr>
  </w:style>
  <w:style w:type="paragraph" w:customStyle="1" w:styleId="description">
    <w:name w:val="description"/>
    <w:basedOn w:val="Normal"/>
    <w:uiPriority w:val="99"/>
    <w:rsid w:val="0008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9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1576</Words>
  <Characters>9457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Poziom gimnazjalny i ponadgimnazjalny  Czas trwania: 2x45 minut</dc:title>
  <dc:subject/>
  <dc:creator>Brzepnicka</dc:creator>
  <cp:keywords/>
  <dc:description/>
  <cp:lastModifiedBy>.</cp:lastModifiedBy>
  <cp:revision>2</cp:revision>
  <dcterms:created xsi:type="dcterms:W3CDTF">2018-03-13T08:05:00Z</dcterms:created>
  <dcterms:modified xsi:type="dcterms:W3CDTF">2018-03-13T08:05:00Z</dcterms:modified>
</cp:coreProperties>
</file>